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AC" w:rsidRPr="003C20C3" w:rsidRDefault="00DA7855" w:rsidP="003C20C3">
      <w:pPr>
        <w:jc w:val="center"/>
        <w:rPr>
          <w:b/>
          <w:sz w:val="28"/>
        </w:rPr>
      </w:pPr>
      <w:r>
        <w:rPr>
          <w:b/>
          <w:sz w:val="28"/>
        </w:rPr>
        <w:t xml:space="preserve">Аннотация к рабочей </w:t>
      </w:r>
      <w:r w:rsidR="00963528">
        <w:rPr>
          <w:b/>
          <w:sz w:val="28"/>
        </w:rPr>
        <w:t>программе учителя-дефектолога</w:t>
      </w:r>
      <w:r w:rsidR="003C20C3">
        <w:rPr>
          <w:b/>
          <w:sz w:val="28"/>
        </w:rPr>
        <w:br/>
      </w:r>
      <w:r w:rsidR="003C20C3" w:rsidRPr="003C20C3">
        <w:rPr>
          <w:b/>
          <w:sz w:val="28"/>
        </w:rPr>
        <w:t xml:space="preserve">МАДОУ № 410 </w:t>
      </w:r>
      <w:r>
        <w:rPr>
          <w:b/>
          <w:sz w:val="28"/>
        </w:rPr>
        <w:t xml:space="preserve"> </w:t>
      </w:r>
      <w:r w:rsidR="003C20C3" w:rsidRPr="003C20C3">
        <w:rPr>
          <w:b/>
          <w:sz w:val="28"/>
        </w:rPr>
        <w:t>на 2023-2024 учебный год</w:t>
      </w:r>
    </w:p>
    <w:p w:rsidR="003C20C3" w:rsidRDefault="003C20C3" w:rsidP="003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  <w:r w:rsidRPr="006D2DE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Нормативно-правовой</w:t>
      </w:r>
      <w:r w:rsidR="00DA7855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 xml:space="preserve"> основой для разработки рабочей программы</w:t>
      </w:r>
      <w:r w:rsidRPr="006D2DE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 xml:space="preserve"> являются следующие нормативно-правовые документы:</w:t>
      </w:r>
    </w:p>
    <w:p w:rsidR="00DA7855" w:rsidRPr="00DA7855" w:rsidRDefault="00DA7855" w:rsidP="00DA785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55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DA7855" w:rsidRPr="00DA7855" w:rsidRDefault="00DA7855" w:rsidP="00DA785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55">
        <w:rPr>
          <w:rFonts w:ascii="Times New Roman" w:hAnsi="Times New Roman" w:cs="Times New Roman"/>
          <w:sz w:val="24"/>
          <w:szCs w:val="24"/>
        </w:rPr>
        <w:t>Федеральным законом от 24 сентября 2022 г. № 371-ФЗ “О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DA7855" w:rsidRPr="00DA7855" w:rsidRDefault="00DA7855" w:rsidP="00DA785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55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DA78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7855"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DA7855" w:rsidRPr="00DA7855" w:rsidRDefault="00DA7855" w:rsidP="00DA785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5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N 273-ФЗ п. 6 ст. 28; Закон «Об образовании в Российской Федерации» ст. 48 «Обязанности и ответственность педагогических работников»; </w:t>
      </w:r>
    </w:p>
    <w:p w:rsidR="00DA7855" w:rsidRPr="00DA7855" w:rsidRDefault="00DA7855" w:rsidP="00DA785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55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стандарте дошкольного образования, Конвенцией о правах ребенка ООН; </w:t>
      </w:r>
    </w:p>
    <w:p w:rsidR="00DA7855" w:rsidRPr="00DA7855" w:rsidRDefault="00DA7855" w:rsidP="00DA785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72149) </w:t>
      </w:r>
    </w:p>
    <w:p w:rsidR="00DA7855" w:rsidRPr="00DA7855" w:rsidRDefault="00DA7855" w:rsidP="00DA785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55">
        <w:rPr>
          <w:rFonts w:ascii="Times New Roman" w:hAnsi="Times New Roman" w:cs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DA7855" w:rsidRPr="00DA7855" w:rsidRDefault="00DA7855" w:rsidP="00DA785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Распоряжение </w:t>
      </w:r>
      <w:proofErr w:type="spellStart"/>
      <w:r w:rsidRPr="00DA78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Минпросвещения</w:t>
      </w:r>
      <w:proofErr w:type="spellEnd"/>
      <w:r w:rsidRPr="00DA78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России от 09.09.2019 N Р-93 «Об утверждении примерного Положения о психолого-педагогическом консилиуме образовательной организации»</w:t>
      </w:r>
    </w:p>
    <w:p w:rsidR="00D87E80" w:rsidRPr="00D87E80" w:rsidRDefault="00CF5D68" w:rsidP="00D87E80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/>
        <w:ind w:left="0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У</w:t>
      </w:r>
      <w:r w:rsidR="00D87E80">
        <w:rPr>
          <w:color w:val="000009"/>
          <w:sz w:val="24"/>
          <w:szCs w:val="24"/>
        </w:rPr>
        <w:t>став МАДОУ № 410.</w:t>
      </w:r>
    </w:p>
    <w:p w:rsidR="00CF5D68" w:rsidRPr="006D2DEB" w:rsidRDefault="00CF5D68" w:rsidP="003C20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A7855" w:rsidRPr="00DA7855" w:rsidRDefault="00DA7855" w:rsidP="00DA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F1">
        <w:rPr>
          <w:rFonts w:ascii="Times New Roman" w:hAnsi="Times New Roman" w:cs="Times New Roman"/>
          <w:sz w:val="24"/>
          <w:szCs w:val="24"/>
        </w:rPr>
        <w:t xml:space="preserve">Рабочая программа соотнесена с </w:t>
      </w:r>
      <w:r>
        <w:rPr>
          <w:rFonts w:ascii="Times New Roman" w:hAnsi="Times New Roman" w:cs="Times New Roman"/>
          <w:sz w:val="24"/>
          <w:szCs w:val="24"/>
        </w:rPr>
        <w:t>адаптированными образовательными программами, построенными</w:t>
      </w:r>
      <w:r w:rsidRPr="004972F1"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Pr="006D2DE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 xml:space="preserve"> дошкольного образования и </w:t>
      </w:r>
      <w:r w:rsidR="00190B3C" w:rsidRPr="006D2DE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 xml:space="preserve">федеральной </w:t>
      </w:r>
      <w:r w:rsidR="00190B3C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адаптированной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 xml:space="preserve"> </w:t>
      </w:r>
      <w:r w:rsidRPr="006D2DE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5D68" w:rsidRDefault="00CF5D68" w:rsidP="00CF5D6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Адаптированная образовательная программа дошкольного образования для обучающихся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тяжелыми нарушениями речи МАДОУ № 410;</w:t>
      </w:r>
    </w:p>
    <w:p w:rsidR="00CF5D68" w:rsidRPr="00CF5D68" w:rsidRDefault="00CF5D68" w:rsidP="00CF5D6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Адаптированная образовательная программа дошкольного образования для обучающихся с расстройством аутистического спектра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МАДОУ № 410;</w:t>
      </w:r>
    </w:p>
    <w:p w:rsidR="00CF5D68" w:rsidRPr="00CF5D68" w:rsidRDefault="00CF5D68" w:rsidP="00CF5D6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Адаптированная образовательная программа дошкольного образования для обучающихся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задержкой психических процессов МАДОУ № 410;</w:t>
      </w:r>
    </w:p>
    <w:p w:rsidR="00CF5D68" w:rsidRPr="00190B3C" w:rsidRDefault="00CF5D68" w:rsidP="00190B3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Адаптированная образовательная программа дошкольного образования для обучающихся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умственной отсталостью МАДОУ № 410.</w:t>
      </w:r>
    </w:p>
    <w:p w:rsidR="00190B3C" w:rsidRPr="00190B3C" w:rsidRDefault="00190B3C" w:rsidP="00190B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B3C">
        <w:rPr>
          <w:rFonts w:ascii="Times New Roman" w:hAnsi="Times New Roman" w:cs="Times New Roman"/>
          <w:b/>
          <w:i/>
          <w:sz w:val="24"/>
          <w:szCs w:val="24"/>
        </w:rPr>
        <w:t xml:space="preserve">Целями рабочей программы являются: </w:t>
      </w:r>
    </w:p>
    <w:p w:rsidR="00190B3C" w:rsidRDefault="00190B3C" w:rsidP="00190B3C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:rsidR="00190B3C" w:rsidRPr="00963528" w:rsidRDefault="00963528" w:rsidP="0096352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создание оптимальных условий для </w:t>
      </w:r>
      <w:proofErr w:type="spellStart"/>
      <w:r w:rsidRPr="00963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оррекционноразвивающей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и </w:t>
      </w:r>
      <w:r w:rsidRPr="00963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всестороннего гармоничного,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личностного развития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 дошкольного возраста с ОВЗ</w:t>
      </w:r>
      <w:r w:rsidRPr="00963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позитивной социализации, развития инициативы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творческих способностей на основе сотрудничества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взрослыми и сверстниками в соответствующих возрасту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видах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63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cr/>
      </w:r>
    </w:p>
    <w:p w:rsidR="00D87E80" w:rsidRPr="00963528" w:rsidRDefault="00190B3C" w:rsidP="0096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90B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Задачи рабочей программы:</w:t>
      </w:r>
    </w:p>
    <w:p w:rsidR="00D87E80" w:rsidRDefault="00D87E80" w:rsidP="00190B3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определение </w:t>
      </w:r>
      <w:r w:rsidR="001B1ED9" w:rsidRPr="00D87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особых образовательных потребностей,</w:t>
      </w:r>
      <w:r w:rsidRPr="00D87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ОВЗ</w:t>
      </w:r>
      <w:r w:rsidRPr="00D87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обусловленных </w:t>
      </w:r>
      <w:r w:rsidR="001B1ED9"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</w:t>
      </w:r>
      <w:r w:rsidR="001B1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 особенностями его развития, состояния здоровья</w:t>
      </w:r>
      <w:r w:rsidRPr="00D87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степенью выраженности нарушения;</w:t>
      </w:r>
    </w:p>
    <w:p w:rsidR="00190B3C" w:rsidRPr="00190B3C" w:rsidRDefault="00190B3C" w:rsidP="00190B3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оказать консультативную и методическую помощь родителям</w:t>
      </w:r>
      <w:bookmarkStart w:id="0" w:name="_GoBack"/>
      <w:bookmarkEnd w:id="0"/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(законным представителям) детей с нарушением речи по медицинским, социальным, педагогическим и другим вопросам. </w:t>
      </w:r>
    </w:p>
    <w:p w:rsidR="00190B3C" w:rsidRPr="00190B3C" w:rsidRDefault="00190B3C" w:rsidP="00190B3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осуществить преемственность в работе с сотрудниками ДОУ и специалистами ПМПК, </w:t>
      </w:r>
      <w:proofErr w:type="spellStart"/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специалистами детской поликлиники</w:t>
      </w:r>
    </w:p>
    <w:p w:rsidR="00190B3C" w:rsidRPr="00190B3C" w:rsidRDefault="00190B3C" w:rsidP="00190B3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создавать условие для реализации содержания АОП ДО обучаю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щимися с ТНР, ЗПР, УО, РАС</w:t>
      </w:r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90B3C" w:rsidRPr="00190B3C" w:rsidRDefault="00190B3C" w:rsidP="00190B3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190B3C" w:rsidRPr="00190B3C" w:rsidRDefault="00190B3C" w:rsidP="00190B3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190B3C" w:rsidRPr="00190B3C" w:rsidRDefault="00190B3C" w:rsidP="00190B3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190B3C" w:rsidRPr="00190B3C" w:rsidRDefault="00190B3C" w:rsidP="00190B3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90B3C" w:rsidRPr="00190B3C" w:rsidRDefault="00190B3C" w:rsidP="00190B3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психолого-педагогической (</w:t>
      </w:r>
      <w:r w:rsidR="00D87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дефектологической</w:t>
      </w:r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абилитации</w:t>
      </w:r>
      <w:proofErr w:type="spellEnd"/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охраны и укрепления здоровья, обучающихся с ОВЗ;</w:t>
      </w:r>
    </w:p>
    <w:p w:rsidR="00CF5D68" w:rsidRPr="00190B3C" w:rsidRDefault="00190B3C" w:rsidP="00190B3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преемственности целей, задач и содержания дошкольного и начального общего образования.</w:t>
      </w:r>
    </w:p>
    <w:p w:rsidR="00CF5D68" w:rsidRPr="00CF5D68" w:rsidRDefault="00CF5D68" w:rsidP="00CF5D68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абочая программа имее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определенную </w:t>
      </w:r>
      <w:r w:rsidR="00190B3C" w:rsidRPr="00190B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структуру,</w:t>
      </w:r>
      <w:r w:rsid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состои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из разделов:</w:t>
      </w:r>
    </w:p>
    <w:p w:rsidR="00CF5D68" w:rsidRPr="00CF5D68" w:rsidRDefault="00CF5D68" w:rsidP="00CF5D68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Целевой раздел: п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ояснительная записка; цели и задачи рабочей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программы, принципы и подходы в 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 образовательного процесса, значимые для разработки и реализации рабочей программ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характеристики детей, планируемые результаты освоения программы (целевые ориентиры).</w:t>
      </w:r>
    </w:p>
    <w:p w:rsidR="00CF5D68" w:rsidRPr="00CF5D68" w:rsidRDefault="00CF5D68" w:rsidP="00CF5D68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Содержательный раздел: комплексно - тематическое пл</w:t>
      </w:r>
      <w:r w:rsid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анирование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содержание </w:t>
      </w:r>
      <w:proofErr w:type="spellStart"/>
      <w:r w:rsid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коррекционно</w:t>
      </w:r>
      <w:proofErr w:type="spellEnd"/>
      <w:r w:rsid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развивающей работы,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перечень методических пособий, обеспечива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ющих реализацию образовательной 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</w:t>
      </w:r>
      <w:r w:rsid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тельности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вз</w:t>
      </w:r>
      <w:r w:rsid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аимодействие с семьей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F5D68" w:rsidRDefault="00CF5D68" w:rsidP="00CF5D68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Организационный раздел: оснащение развивающей предметн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о-пространственной среды, режим </w:t>
      </w:r>
      <w:r w:rsidR="00190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дня, расписание 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образовательной деятельности, </w:t>
      </w:r>
      <w:r w:rsidR="00190B3C">
        <w:rPr>
          <w:rFonts w:ascii="Times New Roman" w:hAnsi="Times New Roman" w:cs="Times New Roman"/>
          <w:bCs/>
          <w:sz w:val="24"/>
          <w:szCs w:val="24"/>
        </w:rPr>
        <w:t>ф</w:t>
      </w:r>
      <w:r w:rsidR="00190B3C" w:rsidRPr="00830A1E">
        <w:rPr>
          <w:rFonts w:ascii="Times New Roman" w:hAnsi="Times New Roman" w:cs="Times New Roman"/>
          <w:bCs/>
          <w:sz w:val="24"/>
          <w:szCs w:val="24"/>
        </w:rPr>
        <w:t>ормы организации образовательного процесса в течение недели</w:t>
      </w:r>
      <w:r w:rsidR="00190B3C">
        <w:rPr>
          <w:rFonts w:ascii="Times New Roman" w:hAnsi="Times New Roman" w:cs="Times New Roman"/>
          <w:bCs/>
          <w:sz w:val="24"/>
          <w:szCs w:val="24"/>
        </w:rPr>
        <w:t>,</w:t>
      </w:r>
      <w:r w:rsidR="00190B3C"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ечень методических пособий (для </w:t>
      </w:r>
      <w:r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реализации основной части и части ДОУ)</w:t>
      </w:r>
    </w:p>
    <w:p w:rsidR="00CF5D68" w:rsidRPr="00CF5D68" w:rsidRDefault="00CF5D68" w:rsidP="00CF5D68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5D68" w:rsidRPr="00CF5D68" w:rsidRDefault="00CF0D3D" w:rsidP="00CF5D68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реализации Программ</w:t>
      </w:r>
      <w:r w:rsidR="00CF5D68" w:rsidRPr="00CF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 год (2023-2024 учебный год).</w:t>
      </w:r>
    </w:p>
    <w:p w:rsidR="00CF5D68" w:rsidRDefault="00CF5D68" w:rsidP="00CF5D68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C28" w:rsidRDefault="00075C28" w:rsidP="00CF5D68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C28" w:rsidRPr="00CF5D68" w:rsidRDefault="00075C28" w:rsidP="00CF5D68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5C28">
        <w:rPr>
          <w:rFonts w:ascii="Times New Roman" w:hAnsi="Times New Roman" w:cs="Times New Roman"/>
          <w:noProof/>
          <w:color w:val="000009"/>
          <w:sz w:val="24"/>
          <w:szCs w:val="24"/>
          <w:lang w:eastAsia="ru-RU"/>
        </w:rPr>
        <w:drawing>
          <wp:inline distT="0" distB="0" distL="0" distR="0" wp14:anchorId="17FA258C" wp14:editId="727F1FC8">
            <wp:extent cx="5940425" cy="3218180"/>
            <wp:effectExtent l="0" t="0" r="3175" b="1270"/>
            <wp:docPr id="3" name="Рисунок 3" descr="K:\ФОП\электронна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ФОП\электронна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C28" w:rsidRPr="00CF5D68" w:rsidSect="00190B3C"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C3" w:rsidRDefault="003C20C3" w:rsidP="003C20C3">
      <w:pPr>
        <w:spacing w:after="0" w:line="240" w:lineRule="auto"/>
      </w:pPr>
      <w:r>
        <w:separator/>
      </w:r>
    </w:p>
  </w:endnote>
  <w:endnote w:type="continuationSeparator" w:id="0">
    <w:p w:rsidR="003C20C3" w:rsidRDefault="003C20C3" w:rsidP="003C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C3" w:rsidRDefault="003C20C3" w:rsidP="003C20C3">
      <w:pPr>
        <w:spacing w:after="0" w:line="240" w:lineRule="auto"/>
      </w:pPr>
      <w:r>
        <w:separator/>
      </w:r>
    </w:p>
  </w:footnote>
  <w:footnote w:type="continuationSeparator" w:id="0">
    <w:p w:rsidR="003C20C3" w:rsidRDefault="003C20C3" w:rsidP="003C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C3" w:rsidRPr="003C20C3" w:rsidRDefault="003C20C3" w:rsidP="003C20C3">
    <w:pPr>
      <w:spacing w:after="0" w:line="240" w:lineRule="auto"/>
      <w:jc w:val="center"/>
      <w:rPr>
        <w:rFonts w:ascii="Times New Roman" w:hAnsi="Times New Roman"/>
        <w:szCs w:val="28"/>
      </w:rPr>
    </w:pPr>
    <w:r w:rsidRPr="003C20C3">
      <w:rPr>
        <w:rFonts w:ascii="Times New Roman" w:hAnsi="Times New Roman"/>
        <w:szCs w:val="28"/>
      </w:rPr>
      <w:t>Муниципальное автономное дошкольное образовательное учреждение</w:t>
    </w:r>
    <w:r w:rsidRPr="003C20C3">
      <w:rPr>
        <w:szCs w:val="28"/>
      </w:rPr>
      <w:t xml:space="preserve"> </w:t>
    </w:r>
    <w:r w:rsidRPr="003C20C3">
      <w:rPr>
        <w:rFonts w:ascii="Times New Roman" w:hAnsi="Times New Roman"/>
        <w:szCs w:val="28"/>
      </w:rPr>
      <w:t>детский сад № 410</w:t>
    </w:r>
  </w:p>
  <w:p w:rsidR="003C20C3" w:rsidRPr="003C20C3" w:rsidRDefault="003C20C3" w:rsidP="003C20C3">
    <w:pPr>
      <w:spacing w:after="0" w:line="240" w:lineRule="auto"/>
      <w:jc w:val="center"/>
      <w:rPr>
        <w:rFonts w:ascii="Times New Roman" w:eastAsia="Times New Roman" w:hAnsi="Times New Roman" w:cs="Times New Roman"/>
        <w:kern w:val="2"/>
        <w:szCs w:val="28"/>
      </w:rPr>
    </w:pPr>
    <w:r w:rsidRPr="003C20C3">
      <w:rPr>
        <w:rFonts w:ascii="Times New Roman" w:eastAsia="Times New Roman" w:hAnsi="Times New Roman" w:cs="Times New Roman"/>
        <w:kern w:val="2"/>
        <w:szCs w:val="28"/>
      </w:rPr>
      <w:t>Чкаловского района гор. Екатеринбурга</w:t>
    </w:r>
  </w:p>
  <w:p w:rsidR="003C20C3" w:rsidRPr="003C20C3" w:rsidRDefault="003C20C3" w:rsidP="003C20C3">
    <w:pPr>
      <w:spacing w:after="0" w:line="240" w:lineRule="auto"/>
      <w:jc w:val="center"/>
      <w:rPr>
        <w:rFonts w:ascii="Times New Roman" w:eastAsia="Times New Roman" w:hAnsi="Times New Roman" w:cs="Times New Roman"/>
        <w:kern w:val="2"/>
        <w:szCs w:val="28"/>
      </w:rPr>
    </w:pPr>
    <w:r w:rsidRPr="003C20C3">
      <w:rPr>
        <w:rFonts w:ascii="Times New Roman" w:eastAsia="Times New Roman" w:hAnsi="Times New Roman" w:cs="Times New Roman"/>
        <w:kern w:val="2"/>
        <w:szCs w:val="28"/>
      </w:rPr>
      <w:t>620103, Российская Федерация, г. Екатеринбург, пер. Энергетиков, 6а</w:t>
    </w:r>
  </w:p>
  <w:p w:rsidR="003C20C3" w:rsidRPr="003C20C3" w:rsidRDefault="003C20C3" w:rsidP="003C20C3">
    <w:pPr>
      <w:spacing w:after="0" w:line="240" w:lineRule="auto"/>
      <w:jc w:val="center"/>
      <w:rPr>
        <w:rFonts w:ascii="Times New Roman" w:eastAsia="Times New Roman" w:hAnsi="Times New Roman" w:cs="Times New Roman"/>
        <w:kern w:val="2"/>
        <w:szCs w:val="28"/>
      </w:rPr>
    </w:pPr>
    <w:r w:rsidRPr="003C20C3">
      <w:rPr>
        <w:rFonts w:ascii="Times New Roman" w:eastAsia="Times New Roman" w:hAnsi="Times New Roman" w:cs="Times New Roman"/>
        <w:kern w:val="2"/>
        <w:szCs w:val="28"/>
      </w:rPr>
      <w:t xml:space="preserve">Тел. 255-92-12, 255-72-48, </w:t>
    </w:r>
    <w:proofErr w:type="spellStart"/>
    <w:r w:rsidRPr="003C20C3">
      <w:rPr>
        <w:rFonts w:ascii="Times New Roman" w:eastAsia="SimSun" w:hAnsi="Times New Roman" w:cs="Times New Roman"/>
        <w:kern w:val="3"/>
        <w:szCs w:val="28"/>
        <w:lang w:val="en-US"/>
      </w:rPr>
      <w:t>mdou</w:t>
    </w:r>
    <w:proofErr w:type="spellEnd"/>
    <w:r w:rsidRPr="003C20C3">
      <w:rPr>
        <w:rFonts w:ascii="Times New Roman" w:eastAsia="SimSun" w:hAnsi="Times New Roman" w:cs="Times New Roman"/>
        <w:kern w:val="3"/>
        <w:szCs w:val="28"/>
      </w:rPr>
      <w:t>410@</w:t>
    </w:r>
    <w:proofErr w:type="spellStart"/>
    <w:r w:rsidRPr="003C20C3">
      <w:rPr>
        <w:rFonts w:ascii="Times New Roman" w:eastAsia="SimSun" w:hAnsi="Times New Roman" w:cs="Times New Roman"/>
        <w:kern w:val="3"/>
        <w:szCs w:val="28"/>
        <w:lang w:val="en-US"/>
      </w:rPr>
      <w:t>eduekb</w:t>
    </w:r>
    <w:proofErr w:type="spellEnd"/>
    <w:r w:rsidRPr="003C20C3">
      <w:rPr>
        <w:rFonts w:ascii="Times New Roman" w:eastAsia="SimSun" w:hAnsi="Times New Roman" w:cs="Times New Roman"/>
        <w:kern w:val="3"/>
        <w:szCs w:val="28"/>
      </w:rPr>
      <w:t>.</w:t>
    </w:r>
    <w:proofErr w:type="spellStart"/>
    <w:r w:rsidRPr="003C20C3">
      <w:rPr>
        <w:rFonts w:ascii="Times New Roman" w:eastAsia="SimSun" w:hAnsi="Times New Roman" w:cs="Times New Roman"/>
        <w:kern w:val="3"/>
        <w:szCs w:val="28"/>
      </w:rPr>
      <w:t>ru</w:t>
    </w:r>
    <w:proofErr w:type="spellEnd"/>
  </w:p>
  <w:p w:rsidR="003C20C3" w:rsidRDefault="003C20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1FB"/>
    <w:multiLevelType w:val="hybridMultilevel"/>
    <w:tmpl w:val="FAE4C57C"/>
    <w:lvl w:ilvl="0" w:tplc="909E7F24">
      <w:start w:val="1"/>
      <w:numFmt w:val="bullet"/>
      <w:suff w:val="space"/>
      <w:lvlText w:val="‒"/>
      <w:lvlJc w:val="left"/>
      <w:pPr>
        <w:ind w:left="1648" w:hanging="360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45D7"/>
    <w:multiLevelType w:val="hybridMultilevel"/>
    <w:tmpl w:val="5A444928"/>
    <w:lvl w:ilvl="0" w:tplc="8C0661E0">
      <w:start w:val="1"/>
      <w:numFmt w:val="bullet"/>
      <w:suff w:val="space"/>
      <w:lvlText w:val="‒"/>
      <w:lvlJc w:val="left"/>
      <w:pPr>
        <w:ind w:left="502" w:hanging="360"/>
      </w:pPr>
      <w:rPr>
        <w:rFonts w:ascii="Times New Roman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7396021"/>
    <w:multiLevelType w:val="hybridMultilevel"/>
    <w:tmpl w:val="801AD208"/>
    <w:lvl w:ilvl="0" w:tplc="C0041094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37693"/>
    <w:multiLevelType w:val="hybridMultilevel"/>
    <w:tmpl w:val="7B3E9C7A"/>
    <w:lvl w:ilvl="0" w:tplc="768405CA">
      <w:start w:val="1"/>
      <w:numFmt w:val="bullet"/>
      <w:suff w:val="space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C3"/>
    <w:rsid w:val="00075C28"/>
    <w:rsid w:val="00190B3C"/>
    <w:rsid w:val="001B1ED9"/>
    <w:rsid w:val="003C20C3"/>
    <w:rsid w:val="00963528"/>
    <w:rsid w:val="00C270AC"/>
    <w:rsid w:val="00CF0D3D"/>
    <w:rsid w:val="00CF5D68"/>
    <w:rsid w:val="00D87E80"/>
    <w:rsid w:val="00D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C81F"/>
  <w15:chartTrackingRefBased/>
  <w15:docId w15:val="{2B0A3F5E-6160-48ED-ACEA-8315D2F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0C3"/>
  </w:style>
  <w:style w:type="paragraph" w:styleId="a5">
    <w:name w:val="footer"/>
    <w:basedOn w:val="a"/>
    <w:link w:val="a6"/>
    <w:uiPriority w:val="99"/>
    <w:unhideWhenUsed/>
    <w:rsid w:val="003C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0C3"/>
  </w:style>
  <w:style w:type="paragraph" w:styleId="a7">
    <w:name w:val="List Paragraph"/>
    <w:basedOn w:val="a"/>
    <w:link w:val="a8"/>
    <w:uiPriority w:val="34"/>
    <w:qFormat/>
    <w:rsid w:val="00CF5D68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F5D68"/>
  </w:style>
  <w:style w:type="paragraph" w:customStyle="1" w:styleId="TableParagraph">
    <w:name w:val="Table Paragraph"/>
    <w:basedOn w:val="a"/>
    <w:uiPriority w:val="1"/>
    <w:qFormat/>
    <w:rsid w:val="00CF5D68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CF5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2023-11-16T06:14:00Z</cp:lastPrinted>
  <dcterms:created xsi:type="dcterms:W3CDTF">2023-11-16T06:30:00Z</dcterms:created>
  <dcterms:modified xsi:type="dcterms:W3CDTF">2023-11-16T06:39:00Z</dcterms:modified>
</cp:coreProperties>
</file>