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36"/>
          <w:szCs w:val="36"/>
        </w:rPr>
        <w:t xml:space="preserve">Приглашаем принять участие во </w:t>
      </w:r>
      <w:r>
        <w:rPr>
          <w:rFonts w:cs="Times New Roman" w:ascii="Times New Roman" w:hAnsi="Times New Roman"/>
          <w:b/>
          <w:sz w:val="36"/>
          <w:szCs w:val="36"/>
          <w:lang w:val="en-US"/>
        </w:rPr>
        <w:t>I</w:t>
      </w:r>
      <w:r>
        <w:rPr>
          <w:rFonts w:cs="Times New Roman" w:ascii="Times New Roman" w:hAnsi="Times New Roman"/>
          <w:b/>
          <w:sz w:val="36"/>
          <w:szCs w:val="36"/>
          <w:lang w:val="en-US"/>
        </w:rPr>
        <w:t>V</w:t>
      </w:r>
      <w:r>
        <w:rPr>
          <w:rFonts w:cs="Times New Roman" w:ascii="Times New Roman" w:hAnsi="Times New Roman"/>
          <w:b/>
          <w:sz w:val="36"/>
          <w:szCs w:val="36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районном творческом  конкурсе «Разноцветный мир»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(техника «Квиллинг»)</w:t>
      </w:r>
    </w:p>
    <w:p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среди воспитанников с ограниченными возможностями здоровья дошкольных образовательных организаций и педагогов, работающих с такими детьми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Введение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>Считается, что </w:t>
      </w:r>
      <w:r>
        <w:rPr>
          <w:bCs/>
          <w:sz w:val="28"/>
          <w:szCs w:val="28"/>
          <w:shd w:fill="FFFFFF" w:val="clear"/>
        </w:rPr>
        <w:t>квиллинг</w:t>
      </w:r>
      <w:r>
        <w:rPr>
          <w:sz w:val="28"/>
          <w:szCs w:val="28"/>
          <w:shd w:fill="FFFFFF" w:val="clear"/>
        </w:rPr>
        <w:t> придумали монахи. Служители монастырей со слаборазвитой моторикой пальцев рук обрезали позолоченные края книг, накручивали их на кончики птичьих перьев, отсюда и название (quill — в переводе с английского «птичье перо»), что создавало имитацию золотой миниатюры (особенно часто использовалось в бедных церквях).</w:t>
      </w:r>
      <w:r>
        <w:rPr>
          <w:sz w:val="28"/>
          <w:szCs w:val="28"/>
        </w:rPr>
        <w:t xml:space="preserve"> Квиллинг — искусство изготовления плоских или объёмных композиций из скрученных в спиральки длинных и узких полосок бумаги. В средневековой Европе монахи создавали изящные украшения, закручивая на кончике птичьего пера бумагу с позолоченными краями.</w:t>
      </w:r>
    </w:p>
    <w:p>
      <w:pPr>
        <w:pStyle w:val="Normal"/>
        <w:shd w:val="clear" w:color="auto" w:fill="FFFFFF"/>
        <w:spacing w:lineRule="auto" w:line="240" w:before="0" w:after="30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Сейчас технику «Квиллинг» широко используют в коррекционно - развивающей практике  с детьми с  ограниченными возможностями здоровья. Она вошла в одно из направлений творческой реабилитации людей с ОВЗ.</w:t>
      </w:r>
    </w:p>
    <w:p>
      <w:pPr>
        <w:pStyle w:val="Normal"/>
        <w:shd w:val="clear" w:color="auto" w:fill="FFFFFF"/>
        <w:spacing w:lineRule="auto" w:line="240" w:before="0" w:after="30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Современные исследования, посвященные изучению реабилитации детей с ОВЗ, объективно подтверждают положительное влияние филиграни на развитие детей с различными отклонениями. Отличительной чертой данного вида искусства является высокая эффективность и уникальность его комплексного реабилитационного воздействия на физическую и психическую сферы ребенка. Активное воздействие квиллинга на психические процессы обусловлено тем, что оно направленно на эмоционально – чувствительную сферу: более восприимчивую и отзывчивую, чем абстрактно – логические структуры. Коррекционные возможности по отношению к ребенку с ОВЗ связаны с тем, что творчество квиллинга является источником новых позитивных переживаний и порождает новые креативные потребности.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1. Общие положения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 Настоящее Положение регламентирует порядок организации и проведение районного творческого конкурса «Разноцветный мир» среди педагогов, работающих с детьми с ограниченными возможностями, и воспитанников с ограниченными возможностями здоровья дошкольных образовательных учреждений города Екатеринбурга (далее – Конкурс).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1.2. Организатором Конкурса является муниципальное автономное дошкольное образовательное учреждение детский сад № 410 Чкаловского района г. Екатеринбурга (далее- Организатор)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1.3. Организаторы решают вопросы, связанные с организацией и проведением Конкурса, формируют состав жюри Конкурса.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1.4. Состав жюри формируется из работников образовательных, методических организаций, представителей общественности.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1.5. Организатор вправе привлекать к проведению Конкурса партнеров и спонсоров (по согласованию).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1.6. Организатор Конкурса оставляют за собой право вносить изменения в Положение о Конкурсе.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2. Цель и задачи Конкурса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2.1.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Цель Конкурса 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Выявление творческих детей-инвалидов, детей с ограниченными возможностями здоровья (далее – ОВЗ) и создание условий для сотрудничества, творческого взаимообогащения и самореализации через участие в творческой деятельности, обмен опытом среди педагогов.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2.2.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Задачи Конкурса: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Стимулировать творческие способности и познавательную активность через включение детей с ОВЗ и детей инвалидов в конкурсную деятельность;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инициировать педагогов на воспитание интереса к творчеству у детей с ОВЗ в дошкольных образовательных учреждениях города Екатеринбурга;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содействовать созданию единого образовательного пространства, способствующего развитию психических процессов, творческих способностей детей с ОВЗ и детей - инвалидов;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привлекать внимание общества к творческой деятельности детей с ОВЗ и детей- инвалидов, как средству их самовыражения и самореализации;</w:t>
      </w:r>
    </w:p>
    <w:p>
      <w:pPr>
        <w:pStyle w:val="Normal"/>
        <w:shd w:val="clear" w:color="auto" w:fill="FFFFFF"/>
        <w:spacing w:lineRule="auto" w:line="240" w:beforeAutospacing="1" w:afterAutospacing="1"/>
        <w:ind w:left="192"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повышать профессиональную компетентность педагогов, развивать творческую активность в работе с детьми с ОВЗ и детьми инвалидами.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3. Требования к содержанию и оформлению конкурсных работ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3.1 Конкурс проводится в двух конкурсных группах: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  группа «Педагоги» - педагогические работники дошкольных муниципальных дошкольных образовательных учреждений, реализующих программы дошкольного образования, в т.ч. адаптированные образовательные программы дошкольного образования (индивидуальное исполнение – 1 педагог, подгрупповое исполнение – не более 4 педагогов).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  группа «Дети» - воспитанники с ограниченными возможностями здоровья и дети-инвалиды муниципальных дошкольных образовательных учреждений, обучающиеся по программам дошкольного образования, в т.ч. адаптированным образовательным программам дошкольного образования (Индивидуальная работа – 1 ребенок, коллективная работа – не более 4 детей).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3.2. Конкурс проводится по 4-м номинациям: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«Цветная сказка»: для детей (техника Квиллинг), по произведениям русских сказок (народных и авторских). Индивидуальная работа – 1 ребенок;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«Цветная сказка»: для детей (техника Квиллинг), по произведениям русских сказок (народных и авторских). Коллективная работа – не более 4 детей;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«Методическая радуга»: для педагогов (сценарии мероприятий, мастер-классов, занятий, направленных на развитие творческих способностей детей с ОВЗ и детей — инвалидов в любой образовательной области (речевом, физическом, социально-коммуникативном, познавательном, дудожественно-эстетическом развитии)). Индивидуальное исполнение – 1 педагог; 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«Методическая радуга»: для педагогов (сценарии мероприятий, мастер-классов, занятий, направленных на развитие творческих способностей детей с ОВЗ и детей — инвалидов в любой образовательной области (речевом, физическом, социально-коммуникативном, познавательном, дудожественно-эстетическом развитии)). Подгрупповое исполнение – не более 4 педагогов.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3.3. Одна дошкольная образовательная организация может участвовать в каждой номинации 1 (один) раз.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3.4. Первый этап – конкурсные работы в электронном виде (фото, презентация) направляются по выбранным номинациям на электронную почту Конкурса </w:t>
      </w:r>
      <w:hyperlink r:id="rId2">
        <w:r>
          <w:rPr>
            <w:rStyle w:val="-"/>
            <w:rFonts w:eastAsia="Times New Roman" w:cs="Times New Roman" w:ascii="Times New Roman" w:hAnsi="Times New Roman"/>
            <w:color w:val="auto"/>
            <w:sz w:val="28"/>
            <w:szCs w:val="28"/>
            <w:lang w:eastAsia="ru-RU"/>
          </w:rPr>
          <w:t>detsad410@mail.ru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3.5. Работы в номинации «Цветная сказка» должны соответствовать тематике конкурса и заявленной номинации. Композиция выполнена на плотной бумаге формата А4, в правом нижнем углу размещена стандартная этикетка 5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x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8, выполненная печатным шрифтом, содержащая следующую информацию: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Полное наименование образовательного учреждения.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Фамилия и имя воспитанника.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Название работы.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Фамилия, имя и отчество педагога, должность.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3.6. Материалы в номинации «Методическая радуга» должны быть представлены педагогами по работе с детьми с ограниченными возможностями здоровья и детьми-инвалидами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Это могут быть мероприятия, направленные на поддержку детей с ОВЗ их творческого потенциала. 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Методическая разработка предоставляется в электронном виде. В формате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презентации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PowerPoint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 В других форматах работы не принимаются. Объем презентации не более 15 слайдов. В текстах не допускается сокращений. На титульном листе конкурсной работы указать вверху по центру название образовательной организации, в центре листа тему конкурсной работы, направление, в правом нижнем углу фамилия, имя и отчество автора, должность.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Конкурсная работа (презентация) состоит: 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 слайд презентации: титульный лист (см. оформление выше).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 слайд презентации: методический комментарий или пояснительная записка с указанием целей, задач, формы организации детей и другой информации, необходимой для полного понимания работы членами жюри.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Последующие слайды презентации (не более 13): непосредственно сама методическая разработка.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3.7. Материалы в номинации «Цветная сказка» должны быть представлены в виде одного фото в формате JPG, без лишних деталей на фото (стол, руки и т. д.). Работа должна быть представлена по теме «Русские сказки» (как народные, так и авторские) и соответствовать возрасту ребенка.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3.8. Работы, не соответствующие требованиям без объяснения причин не будут допущены до конкурса.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3.9. Итогом первого этапа станет выбор членами жюри 6 (шесть) лучших работ в каждой номинации.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3.10. Второй этап конкурса проводится на базе МАДОУ № 410 (г. Екатеринбург, ул. Селькоровская, 100а). В каждой номинации в очном этапе будут выбраны победители 1, 2, 3 место: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3.11. На очном этапе в номинациях: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«Цветная сказка» (индивидуально 1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ребенок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): создание мини-работы в технике «Квиллинг» по определенной русской сказке (сказка раскрывается непосредственно на конкурсе). Словесная помощь педагога допускается.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«Цветная сказка» (группа не более 4 детей): создание работы в технике «Квиллинг» по определенной русской сказке (сказка раскрывается непосредственно на конкурсе). Словесная помощь педагога допускается.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«Методическая радуга» (индивидуально – 1 педагог): представление методической разработки с демонстрацией приемов, упражнений – не более 7 минут.</w:t>
      </w:r>
    </w:p>
    <w:p>
      <w:pPr>
        <w:pStyle w:val="Normal"/>
        <w:spacing w:lineRule="auto" w:line="240" w:beforeAutospacing="1" w:afterAutospacing="1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«Методическая радуга» (группа – не более 4 педагогов) представление методической разработки с демонстрацией приемов, упражнений – не более 10 минут.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Порядок и сроки проведения конкурса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Конкурс на основании оценки представленных конкурсных работ, определенных настоящим положением.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Участие в конкурсе является добровольным и бесплатным.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 Конкурс проводится с 16 марта 2026 по 10 апреля 2026 года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 этап (с 16 марта по 26 марта 2026 г.) – предоставление заявок и конкурсных работ (</w:t>
      </w:r>
      <w:r>
        <w:rPr>
          <w:rFonts w:cs="Times New Roman" w:ascii="Times New Roman" w:hAnsi="Times New Roman"/>
          <w:b/>
          <w:bCs/>
          <w:sz w:val="28"/>
          <w:szCs w:val="28"/>
        </w:rPr>
        <w:t>в одном письме 1 заявка и 1 работа, если детский сад участвует в нескольких номинациях, то отправляет соответствующее количество отдельных писем, где в каждом письме одна заявка и одна работа</w:t>
      </w:r>
      <w:r>
        <w:rPr>
          <w:rFonts w:cs="Times New Roman" w:ascii="Times New Roman" w:hAnsi="Times New Roman"/>
          <w:sz w:val="28"/>
          <w:szCs w:val="28"/>
        </w:rPr>
        <w:t>);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 этап (с 30 марта по 05 апреля 2026 г.) – заочное рассмотрение конкурсных работ членами жюри;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 этап (07 апреля 2026г.) – очный этап конкурса, подведение итогов, награждение победителей.</w:t>
      </w:r>
    </w:p>
    <w:p>
      <w:pPr>
        <w:pStyle w:val="Normal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5. Критерии и оценки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Оценка конкурсных работ проводится по 5-ти бальной системе по каждому из критериев: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Номинация «Цветная сказка»: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Соответствие содержания работы заявленной номинации в рамках Конкурса;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Качество исполнения и оформления работы;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Соответствие творческого уровня возрасту автора;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Оригинальность замысла;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Цветовое решение автора при составлении композиции.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Номинация «Методическая радуга»: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Соответствие теме и требованиям конкурса;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Актуальность целей и задач, формы организации детей;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Оригинальность методического замысла;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Практическая значимость;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Применение современных методов и технологий.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 Члены жюри рассматривают качество представленных материалов каждого участника только соответствующих требованиям и оценивают в соответствии с критериями конкурсного отбора работ. Члены жюри принять участие в конкурсе не могут ни в одной из номинаций.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 Решение жюри оформляется протоколом.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6. Подведение итогов и награждение победителей</w:t>
      </w:r>
    </w:p>
    <w:p>
      <w:pPr>
        <w:pStyle w:val="Normal"/>
        <w:tabs>
          <w:tab w:val="clear" w:pos="708"/>
          <w:tab w:val="left" w:pos="0" w:leader="none"/>
          <w:tab w:val="left" w:pos="142" w:leader="none"/>
        </w:tabs>
        <w:spacing w:lineRule="auto" w:line="240" w:before="0"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</w:rPr>
        <w:t xml:space="preserve">6.1. Работы, представленные на Конкурс, оцениваются конкурсной комиссией по 5-ти бальной шкале в соответствии критериями. 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 Итоги Конкурса подводятся в каждой номинации после 2 этапа Конкурса. Участники Конкурса, набравшие в рейтинге оценок конкурсной комиссии первые три результата, признаются победителями (1-е место) и призерами (2, 3-е место) Конкурса и награждаются Дипломами и памятными подарками. Все участники награждаются электронным сертификатом участника Конкурса.</w:t>
      </w:r>
    </w:p>
    <w:p>
      <w:pPr>
        <w:pStyle w:val="Normal"/>
        <w:tabs>
          <w:tab w:val="clear" w:pos="708"/>
          <w:tab w:val="left" w:pos="0" w:leader="none"/>
          <w:tab w:val="left" w:pos="1260" w:leader="none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  <w:r>
        <w:br w:type="page"/>
      </w:r>
    </w:p>
    <w:tbl>
      <w:tblPr>
        <w:tblpPr w:bottomFromText="0" w:horzAnchor="margin" w:leftFromText="180" w:rightFromText="180" w:tblpX="0" w:tblpY="125" w:topFromText="0" w:vertAnchor="text"/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5"/>
        <w:gridCol w:w="4677"/>
      </w:tblGrid>
      <w:tr>
        <w:trPr/>
        <w:tc>
          <w:tcPr>
            <w:tcW w:w="5495" w:type="dxa"/>
            <w:tcBorders/>
          </w:tcPr>
          <w:p>
            <w:pPr>
              <w:pStyle w:val="Normal"/>
              <w:pageBreakBefore/>
              <w:widowControl w:val="false"/>
              <w:spacing w:before="0" w:after="20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lang w:eastAsia="ru-RU"/>
              </w:rPr>
            </w:r>
          </w:p>
        </w:tc>
        <w:tc>
          <w:tcPr>
            <w:tcW w:w="4677" w:type="dxa"/>
            <w:tcBorders/>
          </w:tcPr>
          <w:p>
            <w:pPr>
              <w:pStyle w:val="Style20"/>
              <w:widowControl w:val="false"/>
              <w:overflowPunct w:val="true"/>
              <w:jc w:val="left"/>
              <w:textAlignment w:val="baseline"/>
              <w:rPr>
                <w:b w:val="false"/>
                <w:bCs/>
                <w:szCs w:val="24"/>
                <w:lang w:eastAsia="ru-RU"/>
              </w:rPr>
            </w:pPr>
            <w:r>
              <w:rPr>
                <w:b w:val="false"/>
                <w:bCs/>
                <w:szCs w:val="24"/>
                <w:lang w:eastAsia="ru-RU"/>
              </w:rPr>
              <w:t xml:space="preserve">Приложение 1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200"/>
              <w:ind w:left="0" w:hanging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к положению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«О районном творческом конкурсе для детей с ограниченными возможностями здоровья  и педагогов дошкольных образовательных организаций Чкаловского района города Екатеринбурга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</w:tbl>
    <w:p>
      <w:pPr>
        <w:pStyle w:val="Style51"/>
        <w:widowControl/>
        <w:spacing w:lineRule="auto" w:line="240"/>
        <w:ind w:hanging="0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Заявка на участие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районном творческом конкурсе «Разноцветный мир»,</w:t>
      </w:r>
    </w:p>
    <w:p>
      <w:pPr>
        <w:pStyle w:val="Normal"/>
        <w:tabs>
          <w:tab w:val="clear" w:pos="708"/>
          <w:tab w:val="left" w:pos="0" w:leader="none"/>
        </w:tabs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Полное наименование учреждения ____________________________________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76"/>
        <w:gridCol w:w="5168"/>
      </w:tblGrid>
      <w:tr>
        <w:trPr/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Ф.И.О. участника (ов) (один ребенок / группа детей / 1 педагог / группа педагогов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Ф.И.О. и должность педагога-наставника (заполняется только в номинациях «Цветная сказка») 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Название  работы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32" w:hRule="atLeast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Контактный телефон, электронная почта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________________________________________________/ _____________________/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284" w:firstLine="1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Руководитель ДОО:  ФИО</w:t>
        <w:tab/>
        <w:tab/>
        <w:tab/>
        <w:tab/>
        <w:t>подпись</w:t>
        <w:tab/>
        <w:tab/>
        <w:tab/>
        <w:t>расшифровка подпись</w:t>
      </w:r>
    </w:p>
    <w:p>
      <w:pPr>
        <w:pStyle w:val="Normal"/>
        <w:ind w:left="284" w:firstLine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М.П.                                         Дата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  <w:r>
        <w:br w:type="page"/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5"/>
        <w:gridCol w:w="4677"/>
      </w:tblGrid>
      <w:tr>
        <w:trPr/>
        <w:tc>
          <w:tcPr>
            <w:tcW w:w="5495" w:type="dxa"/>
            <w:tcBorders/>
          </w:tcPr>
          <w:p>
            <w:pPr>
              <w:pStyle w:val="NoSpacing"/>
              <w:pageBreakBefore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Spacing"/>
              <w:widowControl w:val="false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eastAsia="ru-RU"/>
              </w:rPr>
              <w:t>Приложение 2</w:t>
            </w:r>
          </w:p>
        </w:tc>
      </w:tr>
    </w:tbl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к положению </w:t>
      </w:r>
      <w:r>
        <w:rPr>
          <w:rFonts w:cs="Times New Roman" w:ascii="Times New Roman" w:hAnsi="Times New Roman"/>
          <w:sz w:val="24"/>
          <w:szCs w:val="24"/>
        </w:rPr>
        <w:t>«О районном творческом конкурсе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для детей с ограниченными возможностями здоровья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и педагогов дошкольных образовательных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организаций Чкаловского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района города Екатеринбурга</w:t>
      </w:r>
      <w:r>
        <w:rPr>
          <w:rFonts w:cs="Times New Roman" w:ascii="Times New Roman" w:hAnsi="Times New Roman"/>
          <w:bCs/>
          <w:sz w:val="24"/>
          <w:szCs w:val="24"/>
        </w:rPr>
        <w:t>»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Согласие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обработку персональных данных несовершеннолетнего участника городского творческого конкурса «Разноцветный мир»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Я,___________________________________________________________________________,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</w:t>
      </w:r>
      <w:r>
        <w:rPr>
          <w:rFonts w:cs="Times New Roman" w:ascii="Times New Roman" w:hAnsi="Times New Roman"/>
          <w:sz w:val="24"/>
          <w:szCs w:val="24"/>
        </w:rPr>
        <w:t>(Фамилия, имя, отчество одного из родителей)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даю согласие Муниципальному автономному дошкольному образовательному учреждению детский сад №410                                 (в дальнейшем - Оператор) на обработку персональных данных моего  ребенка:______________________________________________________________________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(Ф.И.О. ребенка)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Воспитанника ___________группы МДОУ г. Екатеринбурга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«___________________________»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соответствии с Федеральным законом РФ от 27 июля 2006 года №152-ФЗ «О персональных данных» в целях организации проведения районных, городских конкурсов.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Обработка включает в себя сбор, систематизацию, накопление, хранение, уточнение (обновление), использование в случаях разрешенных действующим законодательством, обезличивание, публикацию в различных источниках.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Перечень персональных данных обрабатываемых оператором: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Фамилия, имя.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2.Телефон.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Наименование дошкольного учреждения, группы.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уведомлен(а) о своем праве отозвать согласие путем подачи в муниципальное автономное дошкольное образовательное учреждение детский сад № 410  города Екатеринбурга письменного заявления. С порядком отзыва согласия на обработку персональных данных ознакомлен(а).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Данным согласием подтверждаю, что ознакомлен(а) с положениями Федерального закона РФ от 27 июля 2006 года № 152-ФЗ «О персональных данных», права и обязанности мне разъяснены.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      __________________       _______________________________________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>(Дата)                         (подпись)                        (расшифровка подписи    Ф.И.О.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8"/>
        <w:tblpPr w:vertAnchor="page" w:horzAnchor="margin" w:leftFromText="180" w:rightFromText="180" w:tblpX="0" w:tblpY="4576"/>
        <w:tblW w:w="467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4"/>
      </w:tblGrid>
      <w:tr>
        <w:trPr>
          <w:trHeight w:val="2826" w:hRule="atLeast"/>
        </w:trPr>
        <w:tc>
          <w:tcPr>
            <w:tcW w:w="4674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1. Полное наименование образовательного учреждения.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2. Фамилия и имя воспитанника.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3. Название работы.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4. Фамилия, имя и отчество педагога.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tabs>
                <w:tab w:val="clear" w:pos="708"/>
                <w:tab w:val="left" w:pos="330" w:leader="none"/>
              </w:tabs>
              <w:suppressAutoHyphens w:val="true"/>
              <w:spacing w:before="0" w:after="0"/>
              <w:ind w:left="0" w:right="-249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/>
      <w:r>
        <w:rPr>
          <w:rFonts w:cs="Times New Roman" w:ascii="Times New Roman" w:hAnsi="Times New Roman"/>
          <w:bCs/>
          <w:sz w:val="24"/>
          <w:szCs w:val="24"/>
        </w:rPr>
        <w:t>Приложение № 3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к Положению </w:t>
      </w:r>
      <w:r>
        <w:rPr>
          <w:rFonts w:cs="Times New Roman" w:ascii="Times New Roman" w:hAnsi="Times New Roman"/>
          <w:sz w:val="24"/>
          <w:szCs w:val="24"/>
        </w:rPr>
        <w:t>«О районном творческом конкурсе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для детей с ограниченными возможностями здоровья 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 педагогов дошкольных образовательных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организаций Чкаловского района</w:t>
      </w:r>
    </w:p>
    <w:p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города Екатеринбурга</w:t>
      </w:r>
      <w:r>
        <w:rPr>
          <w:rFonts w:cs="Times New Roman" w:ascii="Times New Roman" w:hAnsi="Times New Roman"/>
          <w:bCs/>
          <w:sz w:val="24"/>
          <w:szCs w:val="24"/>
        </w:rPr>
        <w:t>»</w:t>
      </w:r>
    </w:p>
    <w:p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2a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9b5cad"/>
    <w:rPr>
      <w:color w:val="0000FF" w:themeColor="hyperlink"/>
      <w:u w:val="single"/>
    </w:rPr>
  </w:style>
  <w:style w:type="character" w:styleId="FontStyle11" w:customStyle="1">
    <w:name w:val="Font Style11"/>
    <w:uiPriority w:val="99"/>
    <w:qFormat/>
    <w:rsid w:val="005a34a9"/>
    <w:rPr>
      <w:rFonts w:ascii="Times New Roman" w:hAnsi="Times New Roman" w:cs="Times New Roman"/>
      <w:sz w:val="26"/>
      <w:szCs w:val="26"/>
    </w:rPr>
  </w:style>
  <w:style w:type="character" w:styleId="Style14" w:customStyle="1">
    <w:name w:val="Заголовок Знак"/>
    <w:basedOn w:val="DefaultParagraphFont"/>
    <w:uiPriority w:val="99"/>
    <w:qFormat/>
    <w:rsid w:val="005a34a9"/>
    <w:rPr>
      <w:rFonts w:ascii="Times New Roman" w:hAnsi="Times New Roman" w:eastAsia="Times New Roman" w:cs="Times New Roman"/>
      <w:b/>
      <w:sz w:val="24"/>
      <w:szCs w:val="2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unhideWhenUsed/>
    <w:qFormat/>
    <w:rsid w:val="0005280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dd41c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51" w:customStyle="1">
    <w:name w:val="Style5"/>
    <w:basedOn w:val="Normal"/>
    <w:uiPriority w:val="99"/>
    <w:qFormat/>
    <w:rsid w:val="005a34a9"/>
    <w:pPr>
      <w:widowControl w:val="false"/>
      <w:spacing w:lineRule="exact" w:line="326" w:before="0" w:after="0"/>
      <w:ind w:hanging="42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Title"/>
    <w:basedOn w:val="Normal"/>
    <w:link w:val="Style14"/>
    <w:uiPriority w:val="99"/>
    <w:qFormat/>
    <w:rsid w:val="005a34a9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1f0d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etsad410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F423A-CCC4-4B4B-81C4-F240CDBC0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LibreOffice/7.5.6.2$Linux_X86_64 LibreOffice_project/50$Build-2</Application>
  <AppVersion>15.0000</AppVersion>
  <Pages>9</Pages>
  <Words>1672</Words>
  <Characters>12135</Characters>
  <CharactersWithSpaces>14152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2024-03-19T05:57:00Z</dcterms:created>
  <dc:creator>n.kraeva</dc:creator>
  <dc:description/>
  <dc:language>ru-RU</dc:language>
  <cp:lastModifiedBy/>
  <cp:lastPrinted>2026-02-24T15:07:42Z</cp:lastPrinted>
  <dcterms:modified xsi:type="dcterms:W3CDTF">2026-03-24T12:12:34Z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